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43" w:rsidRPr="00473143" w:rsidRDefault="00473143" w:rsidP="00473143">
      <w:pPr>
        <w:spacing w:after="200" w:line="276" w:lineRule="auto"/>
        <w:jc w:val="center"/>
        <w:rPr>
          <w:rFonts w:ascii="Cambria" w:eastAsia="Times New Roman" w:hAnsi="Cambria" w:cs="Calibri"/>
          <w:sz w:val="28"/>
          <w:szCs w:val="28"/>
          <w:lang w:eastAsia="ru-RU"/>
        </w:rPr>
      </w:pPr>
      <w:r w:rsidRPr="00473143">
        <w:rPr>
          <w:rFonts w:ascii="Cambria" w:eastAsia="Times New Roman" w:hAnsi="Cambria" w:cs="Times New Roman"/>
          <w:sz w:val="28"/>
          <w:szCs w:val="28"/>
          <w:lang w:eastAsia="ru-RU"/>
        </w:rPr>
        <w:t>КОНСУЛЬТАЦИЯ ДЛЯ РОДИТЕЛЕЙ</w:t>
      </w:r>
    </w:p>
    <w:p w:rsidR="00473143" w:rsidRDefault="00473143" w:rsidP="00473143">
      <w:pPr>
        <w:spacing w:after="200" w:line="276" w:lineRule="auto"/>
        <w:jc w:val="center"/>
        <w:rPr>
          <w:rFonts w:ascii="Cambria" w:eastAsia="Times New Roman" w:hAnsi="Cambria" w:cs="Times New Roman"/>
          <w:color w:val="C00000"/>
          <w:sz w:val="40"/>
          <w:szCs w:val="40"/>
          <w:lang w:eastAsia="ru-RU"/>
        </w:rPr>
      </w:pPr>
    </w:p>
    <w:p w:rsidR="00473143" w:rsidRPr="00473143" w:rsidRDefault="00473143" w:rsidP="00473143">
      <w:pPr>
        <w:spacing w:after="200" w:line="276" w:lineRule="auto"/>
        <w:jc w:val="center"/>
        <w:rPr>
          <w:rFonts w:ascii="Cambria" w:eastAsia="Times New Roman" w:hAnsi="Cambria" w:cs="Calibri"/>
          <w:color w:val="C00000"/>
          <w:sz w:val="40"/>
          <w:szCs w:val="40"/>
          <w:lang w:eastAsia="ru-RU"/>
        </w:rPr>
      </w:pPr>
      <w:bookmarkStart w:id="0" w:name="_GoBack"/>
      <w:bookmarkEnd w:id="0"/>
      <w:r w:rsidRPr="00473143">
        <w:rPr>
          <w:rFonts w:ascii="Cambria" w:eastAsia="Times New Roman" w:hAnsi="Cambria" w:cs="Times New Roman"/>
          <w:color w:val="C00000"/>
          <w:sz w:val="40"/>
          <w:szCs w:val="40"/>
          <w:lang w:eastAsia="ru-RU"/>
        </w:rPr>
        <w:t>РЕЧЕВОЕ РАЗВИТИЕ ДЕТЕЙ ДО 3-х ЛЕТ</w:t>
      </w:r>
    </w:p>
    <w:p w:rsid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Самая распространенная проблема взрослых — это попытки сравнивать речевые достижения своего ребенка с успехами его сверстников.</w:t>
      </w: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Дело в том, что дети в раннем возрасте развиваются «скачкообразно». Они как бы копят знания и умения, тренируются, а потом выдают все разом. Развитие речи имеет два основных направления: восприятие чужой речи и становление собственной. До определенного времени число понимаемых слов значительно превосходит количество активно произносимых. Так, например, к году ребенок может произносить 6-8 слов, а понимать уже 30-50. И взрослые о нем говорят: «Все понимает, а сказать не может».</w:t>
      </w: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Задача родителей — активно развивать «пассивный словарь». Ведь пассивный словарный запас — это основа активной речи. Для этого нужно много разговаривать с ребенком, объяснять то, что он видит, рассказывать ему сказки, читать стихи, вместе рассматривать книги и т.п.</w:t>
      </w: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Чтобы реально оценивать ситуацию, ребенка нужно сравнивать не со сверстниками, а с ним самим. Если его словарный запас в 1 год был 15 слов и в 1,5 года — 15 слов, это, безусловно, повод задуматься о том, что вы что-то делаете не так. А если день ото дня наблюдается прогресс, пусть, на ваш взгляд, и незначительная, но все-таки есть положительная динамика, то особых поводов для беспокойства нет. У каждого ребенка своя программа развития!</w:t>
      </w: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lastRenderedPageBreak/>
        <w:t>Однако я ни в коем случае не советую вам «расслабиться» и ничего не делать: если вас что-то смущает в речевом развитии вашего ребенка, то лучше перестраховаться и обратиться к специалисту. Для этого они и существуют!</w:t>
      </w: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Специалист посоветует помочь малышу в постановке звуков. Для этого необходимо делать дыхательную и артикуляционную гимнастику. Это не занимает много времени (не более 5 минут в день), но при регулярных занятиях помогает тренировать мышцы артикуляционного аппарата и делать большие успехи в правильном произношении звуков и слов.</w:t>
      </w: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Приведу пример таких </w:t>
      </w:r>
      <w:hyperlink r:id="rId4" w:history="1">
        <w:r w:rsidRPr="00473143">
          <w:rPr>
            <w:rFonts w:ascii="Cambria" w:eastAsia="Times New Roman" w:hAnsi="Cambria" w:cs="Aharoni"/>
            <w:color w:val="27638C"/>
            <w:sz w:val="32"/>
            <w:szCs w:val="32"/>
            <w:lang w:eastAsia="ru-RU"/>
          </w:rPr>
          <w:t>упражнений</w:t>
        </w:r>
      </w:hyperlink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 в игровой форме.</w:t>
      </w: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bookmarkStart w:id="1" w:name="h.gjdgxs"/>
      <w:bookmarkEnd w:id="1"/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Сказка о веселом язычке</w:t>
      </w:r>
    </w:p>
    <w:p w:rsidR="00473143" w:rsidRPr="00473143" w:rsidRDefault="00473143" w:rsidP="00473143">
      <w:pPr>
        <w:spacing w:after="200" w:line="276" w:lineRule="auto"/>
        <w:jc w:val="both"/>
        <w:rPr>
          <w:rFonts w:ascii="Cambria" w:eastAsia="Times New Roman" w:hAnsi="Cambria" w:cs="Aharoni"/>
          <w:sz w:val="32"/>
          <w:szCs w:val="32"/>
          <w:lang w:eastAsia="ru-RU"/>
        </w:rPr>
      </w:pPr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Жил-был Веселый Язычок (улыбнитесь и высуньте язык как можно дальше). Утром рано он вставал, делал зарядку (коснитесь языком уголков рта, затем дотянитесь до носа и до подбородка), чистил зубы (проведите язычком вправо-влево по верхним и нижним зубам), причесывался (зубки сожмите, просуньте язычок между ними вперед и назад). Затем он выходил на свое крылечко полежать на солнышке (удерживайте язык неподвижно на нижней губе под счет до десяти). Потом садился на лошадку (цокайте, с силой прижимая язык к небу), ехал в гости к друзьям. Наступил вечер. Язычок снова сел на лошадку и поехал домой. Он останавливал лошадку вот так (с силой выдувайте воздух на сомкнутые губы: «</w:t>
      </w:r>
      <w:proofErr w:type="spellStart"/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тпр-ру</w:t>
      </w:r>
      <w:proofErr w:type="spellEnd"/>
      <w:r w:rsidRPr="00473143">
        <w:rPr>
          <w:rFonts w:ascii="Cambria" w:eastAsia="Times New Roman" w:hAnsi="Cambria" w:cs="Aharoni"/>
          <w:sz w:val="32"/>
          <w:szCs w:val="32"/>
          <w:lang w:eastAsia="ru-RU"/>
        </w:rPr>
        <w:t>»).</w:t>
      </w:r>
    </w:p>
    <w:p w:rsidR="00A85341" w:rsidRPr="00473143" w:rsidRDefault="00A85341">
      <w:pPr>
        <w:rPr>
          <w:rFonts w:cs="Aharoni"/>
          <w:sz w:val="32"/>
          <w:szCs w:val="32"/>
        </w:rPr>
      </w:pPr>
    </w:p>
    <w:sectPr w:rsidR="00A85341" w:rsidRPr="0047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6A"/>
    <w:rsid w:val="00473143"/>
    <w:rsid w:val="00A85341"/>
    <w:rsid w:val="00C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7892-20A5-4511-BCF5-5EB3B1FB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ed-kopilka.ru%2Fvospitateljam%2Fmetodicheskie-rekomendaci%2Fuprazhnenija-i-igry-dlja-razvitija-rechi-detei-2-3-let.html&amp;sa=D&amp;sntz=1&amp;usg=AFQjCNGNF1QzLGrFL4Cys8Xb4h-03u-g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2017-02-13T04:39:00Z</dcterms:created>
  <dcterms:modified xsi:type="dcterms:W3CDTF">2017-02-13T04:42:00Z</dcterms:modified>
</cp:coreProperties>
</file>